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F21" w:rsidRDefault="003D5F21" w:rsidP="003D5F21">
      <w:pPr>
        <w:pStyle w:val="NormalWeb"/>
        <w:shd w:val="clear" w:color="auto" w:fill="FFFFFF"/>
        <w:spacing w:before="0" w:beforeAutospacing="0" w:after="0" w:afterAutospacing="0"/>
        <w:jc w:val="both"/>
        <w:rPr>
          <w:rFonts w:asciiTheme="minorHAnsi" w:eastAsiaTheme="minorHAnsi" w:hAnsiTheme="minorHAnsi" w:cstheme="minorBidi"/>
          <w:sz w:val="22"/>
          <w:szCs w:val="22"/>
          <w:lang w:eastAsia="en-US"/>
        </w:rPr>
      </w:pPr>
      <w:r w:rsidRPr="003D5F21">
        <w:rPr>
          <w:rFonts w:asciiTheme="minorHAnsi" w:eastAsiaTheme="minorHAnsi" w:hAnsiTheme="minorHAnsi" w:cstheme="minorBidi"/>
          <w:sz w:val="22"/>
          <w:szCs w:val="22"/>
          <w:lang w:eastAsia="en-US"/>
        </w:rPr>
        <w:fldChar w:fldCharType="begin"/>
      </w:r>
      <w:r w:rsidRPr="003D5F21">
        <w:rPr>
          <w:rFonts w:asciiTheme="minorHAnsi" w:eastAsiaTheme="minorHAnsi" w:hAnsiTheme="minorHAnsi" w:cstheme="minorBidi"/>
          <w:sz w:val="22"/>
          <w:szCs w:val="22"/>
          <w:lang w:eastAsia="en-US"/>
        </w:rPr>
        <w:instrText xml:space="preserve"> HYPERLINK "https://www.ito.org.tr/tr/hizmetler/ticaret-sicili-islemleri/tescil-islemleri/limited-sirketler" </w:instrText>
      </w:r>
      <w:r w:rsidRPr="003D5F21">
        <w:rPr>
          <w:rFonts w:asciiTheme="minorHAnsi" w:eastAsiaTheme="minorHAnsi" w:hAnsiTheme="minorHAnsi" w:cstheme="minorBidi"/>
          <w:sz w:val="22"/>
          <w:szCs w:val="22"/>
          <w:lang w:eastAsia="en-US"/>
        </w:rPr>
        <w:fldChar w:fldCharType="separate"/>
      </w:r>
      <w:r w:rsidRPr="003D5F21">
        <w:rPr>
          <w:rFonts w:ascii="Roboto" w:eastAsiaTheme="minorHAnsi" w:hAnsi="Roboto" w:cstheme="minorBidi"/>
          <w:b/>
          <w:bCs/>
          <w:color w:val="015B65"/>
          <w:sz w:val="30"/>
          <w:szCs w:val="30"/>
          <w:u w:val="single"/>
          <w:shd w:val="clear" w:color="auto" w:fill="FFFFFF"/>
          <w:lang w:eastAsia="en-US"/>
        </w:rPr>
        <w:t>Limited Şirket Sınırlı Yetkiye İlişkin İç Yönerge Uygulaması İşlemi</w:t>
      </w:r>
      <w:r w:rsidRPr="003D5F21">
        <w:rPr>
          <w:rFonts w:asciiTheme="minorHAnsi" w:eastAsiaTheme="minorHAnsi" w:hAnsiTheme="minorHAnsi" w:cstheme="minorBidi"/>
          <w:sz w:val="22"/>
          <w:szCs w:val="22"/>
          <w:lang w:eastAsia="en-US"/>
        </w:rPr>
        <w:fldChar w:fldCharType="end"/>
      </w:r>
    </w:p>
    <w:p w:rsidR="003D5F21" w:rsidRDefault="003D5F21" w:rsidP="003D5F21">
      <w:pPr>
        <w:pStyle w:val="NormalWeb"/>
        <w:shd w:val="clear" w:color="auto" w:fill="FFFFFF"/>
        <w:spacing w:before="0" w:beforeAutospacing="0" w:after="0" w:afterAutospacing="0"/>
        <w:jc w:val="both"/>
        <w:rPr>
          <w:rFonts w:ascii="Arial" w:hAnsi="Arial" w:cs="Arial"/>
          <w:color w:val="0D0D0D"/>
        </w:rPr>
      </w:pPr>
    </w:p>
    <w:p w:rsidR="003D5F21" w:rsidRPr="003D5F21" w:rsidRDefault="003D5F21" w:rsidP="003D5F21">
      <w:pPr>
        <w:pStyle w:val="NormalWeb"/>
        <w:shd w:val="clear" w:color="auto" w:fill="FFFFFF"/>
        <w:spacing w:before="0" w:beforeAutospacing="0" w:after="0" w:afterAutospacing="0"/>
        <w:jc w:val="both"/>
        <w:rPr>
          <w:rFonts w:ascii="Arial" w:hAnsi="Arial" w:cs="Arial"/>
          <w:color w:val="0D0D0D"/>
        </w:rPr>
      </w:pPr>
      <w:r w:rsidRPr="003D5F21">
        <w:rPr>
          <w:rFonts w:ascii="Arial" w:hAnsi="Arial" w:cs="Arial"/>
          <w:color w:val="0D0D0D"/>
        </w:rPr>
        <w:t xml:space="preserve">Limited şirketlerde iç yönerge, TTK m. 629’da düzenlenmiştir. Buna göre, müdürlerin temsil yetkilerinin kapsamına, yetkinin sınırlandırılmasına, imzaya yetkili olanların belirlenmesine, imza şekli ile bunların tescil ve ilanına bu Kanunun anonim şirketlere ilişkin hükümleri uygulanır (TTK m. 629/1). Müdürler tarafından şirkete hizmet akdi ile bağlı olanların sınırlı yetkiye sahip ticari vekil veya diğer tacir yardımcıları olarak atanması hususunda 367 </w:t>
      </w:r>
      <w:proofErr w:type="spellStart"/>
      <w:r w:rsidRPr="003D5F21">
        <w:rPr>
          <w:rFonts w:ascii="Arial" w:hAnsi="Arial" w:cs="Arial"/>
          <w:color w:val="0D0D0D"/>
        </w:rPr>
        <w:t>nci</w:t>
      </w:r>
      <w:proofErr w:type="spellEnd"/>
      <w:r w:rsidRPr="003D5F21">
        <w:rPr>
          <w:rFonts w:ascii="Arial" w:hAnsi="Arial" w:cs="Arial"/>
          <w:color w:val="0D0D0D"/>
        </w:rPr>
        <w:t xml:space="preserve"> madde ile 371 inci maddenin yedinci fıkrası kıyasen </w:t>
      </w:r>
      <w:proofErr w:type="spellStart"/>
      <w:r w:rsidRPr="003D5F21">
        <w:rPr>
          <w:rFonts w:ascii="Arial" w:hAnsi="Arial" w:cs="Arial"/>
          <w:color w:val="0D0D0D"/>
        </w:rPr>
        <w:t>limited</w:t>
      </w:r>
      <w:proofErr w:type="spellEnd"/>
      <w:r w:rsidRPr="003D5F21">
        <w:rPr>
          <w:rFonts w:ascii="Arial" w:hAnsi="Arial" w:cs="Arial"/>
          <w:color w:val="0D0D0D"/>
        </w:rPr>
        <w:t xml:space="preserve"> şirketlere de uygulanır (TTK m. 629/3).</w:t>
      </w:r>
    </w:p>
    <w:p w:rsidR="003D5F21" w:rsidRPr="003D5F21" w:rsidRDefault="003D5F21" w:rsidP="003D5F21">
      <w:pPr>
        <w:pStyle w:val="NormalWeb"/>
        <w:shd w:val="clear" w:color="auto" w:fill="FFFFFF"/>
        <w:spacing w:before="0" w:beforeAutospacing="0" w:after="0" w:afterAutospacing="0"/>
        <w:jc w:val="both"/>
        <w:rPr>
          <w:rFonts w:ascii="Roboto" w:hAnsi="Roboto"/>
          <w:color w:val="0D0D0D"/>
        </w:rPr>
      </w:pPr>
    </w:p>
    <w:p w:rsidR="003D5F21" w:rsidRPr="003D5F21" w:rsidRDefault="003D5F21" w:rsidP="003D5F21">
      <w:pPr>
        <w:pStyle w:val="NormalWeb"/>
        <w:shd w:val="clear" w:color="auto" w:fill="FFFFFF"/>
        <w:spacing w:before="0" w:beforeAutospacing="0" w:after="0" w:afterAutospacing="0"/>
        <w:jc w:val="both"/>
        <w:rPr>
          <w:rStyle w:val="Gl"/>
          <w:rFonts w:ascii="Arial" w:hAnsi="Arial" w:cs="Arial"/>
          <w:color w:val="FF0000"/>
        </w:rPr>
      </w:pPr>
      <w:proofErr w:type="spellStart"/>
      <w:r w:rsidRPr="003D5F21">
        <w:rPr>
          <w:rStyle w:val="Gl"/>
          <w:rFonts w:ascii="Arial" w:hAnsi="Arial" w:cs="Arial"/>
          <w:color w:val="FF0000"/>
        </w:rPr>
        <w:t>MERSİS’ten</w:t>
      </w:r>
      <w:proofErr w:type="spellEnd"/>
      <w:r w:rsidRPr="003D5F21">
        <w:rPr>
          <w:rStyle w:val="Gl"/>
          <w:rFonts w:ascii="Arial" w:hAnsi="Arial" w:cs="Arial"/>
          <w:color w:val="FF0000"/>
        </w:rPr>
        <w:t xml:space="preserve"> başvuru yapılarak talep numarası alınmalı ve gerekli evraklar ile birlikte başvuru yapılmalıdır.</w:t>
      </w:r>
    </w:p>
    <w:p w:rsidR="003D5F21" w:rsidRPr="003D5F21" w:rsidRDefault="003D5F21" w:rsidP="003D5F21">
      <w:pPr>
        <w:pStyle w:val="NormalWeb"/>
        <w:shd w:val="clear" w:color="auto" w:fill="FFFFFF"/>
        <w:spacing w:before="0" w:beforeAutospacing="0" w:after="0" w:afterAutospacing="0"/>
        <w:jc w:val="both"/>
        <w:rPr>
          <w:rFonts w:ascii="Roboto" w:hAnsi="Roboto"/>
          <w:color w:val="0D0D0D"/>
        </w:rPr>
      </w:pPr>
    </w:p>
    <w:p w:rsidR="003D5F21" w:rsidRPr="003D5F21" w:rsidRDefault="003D5F21" w:rsidP="003D5F21">
      <w:pPr>
        <w:pStyle w:val="NormalWeb"/>
        <w:shd w:val="clear" w:color="auto" w:fill="FFFFFF"/>
        <w:spacing w:before="0" w:beforeAutospacing="0" w:after="0" w:afterAutospacing="0"/>
        <w:jc w:val="both"/>
        <w:rPr>
          <w:rFonts w:ascii="Roboto" w:hAnsi="Roboto"/>
          <w:color w:val="0D0D0D"/>
        </w:rPr>
      </w:pPr>
      <w:r w:rsidRPr="003D5F21">
        <w:rPr>
          <w:rFonts w:ascii="Arial" w:hAnsi="Arial" w:cs="Arial"/>
          <w:color w:val="0D0D0D"/>
        </w:rPr>
        <w:t>1-) </w:t>
      </w:r>
      <w:hyperlink r:id="rId6" w:tgtFrame="_blank" w:history="1">
        <w:r w:rsidRPr="003D5F21">
          <w:rPr>
            <w:rStyle w:val="Kpr"/>
            <w:rFonts w:ascii="Arial" w:hAnsi="Arial" w:cs="Arial"/>
            <w:color w:val="007BFF"/>
          </w:rPr>
          <w:t>Dilekçe</w:t>
        </w:r>
      </w:hyperlink>
    </w:p>
    <w:p w:rsidR="003D5F21" w:rsidRPr="003D5F21" w:rsidRDefault="003D5F21" w:rsidP="003C298C">
      <w:pPr>
        <w:numPr>
          <w:ilvl w:val="0"/>
          <w:numId w:val="1"/>
        </w:numPr>
        <w:shd w:val="clear" w:color="auto" w:fill="FFFFFF"/>
        <w:spacing w:after="0" w:line="240" w:lineRule="auto"/>
        <w:ind w:left="0"/>
        <w:jc w:val="both"/>
        <w:rPr>
          <w:rFonts w:ascii="Roboto" w:hAnsi="Roboto"/>
          <w:color w:val="0D0D0D"/>
          <w:sz w:val="24"/>
          <w:szCs w:val="24"/>
        </w:rPr>
      </w:pPr>
      <w:r w:rsidRPr="003D5F21">
        <w:rPr>
          <w:rFonts w:ascii="Arial" w:hAnsi="Arial" w:cs="Arial"/>
          <w:color w:val="0D0D0D"/>
          <w:sz w:val="24"/>
          <w:szCs w:val="24"/>
        </w:rPr>
        <w:t>Şirket kaşesi ile yetkili tarafından imzalanmalı, ekindeki evrak dökümünü içermelidir.</w:t>
      </w:r>
    </w:p>
    <w:p w:rsidR="003D5F21" w:rsidRPr="003D5F21" w:rsidRDefault="003D5F21" w:rsidP="003D5F21">
      <w:pPr>
        <w:pStyle w:val="NormalWeb"/>
        <w:shd w:val="clear" w:color="auto" w:fill="FFFFFF"/>
        <w:spacing w:before="0" w:beforeAutospacing="0" w:after="0" w:afterAutospacing="0"/>
        <w:jc w:val="both"/>
        <w:rPr>
          <w:rFonts w:ascii="Roboto" w:hAnsi="Roboto"/>
          <w:color w:val="0D0D0D"/>
        </w:rPr>
      </w:pPr>
      <w:r w:rsidRPr="003D5F21">
        <w:rPr>
          <w:rFonts w:ascii="Arial" w:hAnsi="Arial" w:cs="Arial"/>
          <w:color w:val="0D0D0D"/>
        </w:rPr>
        <w:t>2-) İç yönergenin kabul edildiği müdürler kurulu kararı.</w:t>
      </w:r>
    </w:p>
    <w:p w:rsidR="003D5F21" w:rsidRPr="003D5F21" w:rsidRDefault="003D5F21" w:rsidP="003C298C">
      <w:pPr>
        <w:numPr>
          <w:ilvl w:val="0"/>
          <w:numId w:val="2"/>
        </w:numPr>
        <w:shd w:val="clear" w:color="auto" w:fill="FFFFFF"/>
        <w:spacing w:after="0" w:line="240" w:lineRule="auto"/>
        <w:ind w:left="0"/>
        <w:jc w:val="both"/>
        <w:rPr>
          <w:rFonts w:ascii="Roboto" w:hAnsi="Roboto"/>
          <w:color w:val="0D0D0D"/>
          <w:sz w:val="24"/>
          <w:szCs w:val="24"/>
        </w:rPr>
      </w:pPr>
      <w:r w:rsidRPr="003D5F21">
        <w:rPr>
          <w:rFonts w:ascii="Arial" w:hAnsi="Arial" w:cs="Arial"/>
          <w:color w:val="0D0D0D"/>
          <w:sz w:val="24"/>
          <w:szCs w:val="24"/>
        </w:rPr>
        <w:t>Müdürler kurulu karar defterinden noter onaylı bir suret.</w:t>
      </w:r>
    </w:p>
    <w:p w:rsidR="003D5F21" w:rsidRPr="003D5F21" w:rsidRDefault="003D5F21" w:rsidP="003C298C">
      <w:pPr>
        <w:numPr>
          <w:ilvl w:val="0"/>
          <w:numId w:val="3"/>
        </w:numPr>
        <w:shd w:val="clear" w:color="auto" w:fill="FFFFFF"/>
        <w:spacing w:after="0" w:line="240" w:lineRule="auto"/>
        <w:ind w:left="0"/>
        <w:jc w:val="both"/>
        <w:rPr>
          <w:rFonts w:ascii="Roboto" w:hAnsi="Roboto"/>
          <w:color w:val="0D0D0D"/>
          <w:sz w:val="24"/>
          <w:szCs w:val="24"/>
        </w:rPr>
      </w:pPr>
      <w:r w:rsidRPr="003D5F21">
        <w:rPr>
          <w:rFonts w:ascii="Arial" w:hAnsi="Arial" w:cs="Arial"/>
          <w:color w:val="0D0D0D"/>
          <w:sz w:val="24"/>
          <w:szCs w:val="24"/>
        </w:rPr>
        <w:t>Şirketi her hususta münferiden veya müştereken sınırsız temsil yetkisi, genel kurul kararı ile belirlenmektedir.</w:t>
      </w:r>
    </w:p>
    <w:p w:rsidR="003D5F21" w:rsidRPr="003D5F21" w:rsidRDefault="003D5F21" w:rsidP="003C298C">
      <w:pPr>
        <w:numPr>
          <w:ilvl w:val="0"/>
          <w:numId w:val="4"/>
        </w:numPr>
        <w:shd w:val="clear" w:color="auto" w:fill="FFFFFF"/>
        <w:spacing w:after="0" w:line="240" w:lineRule="auto"/>
        <w:ind w:left="0"/>
        <w:jc w:val="both"/>
        <w:rPr>
          <w:rFonts w:ascii="Roboto" w:hAnsi="Roboto"/>
          <w:color w:val="0D0D0D"/>
          <w:sz w:val="24"/>
          <w:szCs w:val="24"/>
        </w:rPr>
      </w:pPr>
      <w:r w:rsidRPr="003D5F21">
        <w:rPr>
          <w:rFonts w:ascii="Arial" w:hAnsi="Arial" w:cs="Arial"/>
          <w:color w:val="0D0D0D"/>
          <w:sz w:val="24"/>
          <w:szCs w:val="24"/>
        </w:rPr>
        <w:t>Ancak şirkete hizmet akdi ile bağlı olanlar, sınırlı yetkiye sahip ticari vekil veya diğer tacir yar</w:t>
      </w:r>
      <w:r>
        <w:rPr>
          <w:rFonts w:ascii="Arial" w:hAnsi="Arial" w:cs="Arial"/>
          <w:color w:val="0D0D0D"/>
          <w:sz w:val="24"/>
          <w:szCs w:val="24"/>
        </w:rPr>
        <w:t>dımcıları olarak mutlaka TTK m.</w:t>
      </w:r>
      <w:r w:rsidRPr="003D5F21">
        <w:rPr>
          <w:rFonts w:ascii="Arial" w:hAnsi="Arial" w:cs="Arial"/>
          <w:color w:val="0D0D0D"/>
          <w:sz w:val="24"/>
          <w:szCs w:val="24"/>
        </w:rPr>
        <w:t>367’de bahsi geçen ve yetki sınırının belirlenmiş olduğu bir iç yönergenin tescil ve ilan edilmesi sonrasında atanabilecektir (TTK m. 629/3, m. 371/7).</w:t>
      </w:r>
    </w:p>
    <w:p w:rsidR="003D5F21" w:rsidRPr="003D5F21" w:rsidRDefault="003D5F21" w:rsidP="003D5F21">
      <w:pPr>
        <w:shd w:val="clear" w:color="auto" w:fill="FFFFFF"/>
        <w:spacing w:after="0" w:line="240" w:lineRule="auto"/>
        <w:jc w:val="both"/>
        <w:rPr>
          <w:rFonts w:ascii="Roboto" w:hAnsi="Roboto"/>
          <w:color w:val="0D0D0D"/>
          <w:sz w:val="24"/>
          <w:szCs w:val="24"/>
        </w:rPr>
      </w:pPr>
      <w:bookmarkStart w:id="0" w:name="_GoBack"/>
      <w:bookmarkEnd w:id="0"/>
    </w:p>
    <w:sectPr w:rsidR="003D5F21" w:rsidRPr="003D5F21" w:rsidSect="00310291">
      <w:pgSz w:w="11906" w:h="16838"/>
      <w:pgMar w:top="851"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00BC3"/>
    <w:multiLevelType w:val="multilevel"/>
    <w:tmpl w:val="E7DA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9496F"/>
    <w:multiLevelType w:val="multilevel"/>
    <w:tmpl w:val="DBE22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93919"/>
    <w:multiLevelType w:val="multilevel"/>
    <w:tmpl w:val="4A56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3919E7"/>
    <w:multiLevelType w:val="multilevel"/>
    <w:tmpl w:val="E0FE2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7F64F2"/>
    <w:multiLevelType w:val="multilevel"/>
    <w:tmpl w:val="CFE2A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240434"/>
    <w:multiLevelType w:val="multilevel"/>
    <w:tmpl w:val="D6424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716B9F"/>
    <w:multiLevelType w:val="multilevel"/>
    <w:tmpl w:val="E2428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
  </w:num>
  <w:num w:numId="4">
    <w:abstractNumId w:val="6"/>
  </w:num>
  <w:num w:numId="5">
    <w:abstractNumId w:val="0"/>
  </w:num>
  <w:num w:numId="6">
    <w:abstractNumId w:val="2"/>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79"/>
    <w:rsid w:val="000026F7"/>
    <w:rsid w:val="0003527F"/>
    <w:rsid w:val="00055654"/>
    <w:rsid w:val="00065F6D"/>
    <w:rsid w:val="001419B0"/>
    <w:rsid w:val="00233D4F"/>
    <w:rsid w:val="00252332"/>
    <w:rsid w:val="002B4137"/>
    <w:rsid w:val="00310291"/>
    <w:rsid w:val="003C298C"/>
    <w:rsid w:val="003D5F21"/>
    <w:rsid w:val="004230BA"/>
    <w:rsid w:val="004462E8"/>
    <w:rsid w:val="004B5E42"/>
    <w:rsid w:val="00580A2F"/>
    <w:rsid w:val="005C748D"/>
    <w:rsid w:val="00612F75"/>
    <w:rsid w:val="00642F3B"/>
    <w:rsid w:val="006B79B0"/>
    <w:rsid w:val="00747767"/>
    <w:rsid w:val="007F1D24"/>
    <w:rsid w:val="00856251"/>
    <w:rsid w:val="0087443A"/>
    <w:rsid w:val="009832BC"/>
    <w:rsid w:val="009959FB"/>
    <w:rsid w:val="009A4225"/>
    <w:rsid w:val="009C5C6C"/>
    <w:rsid w:val="009D4902"/>
    <w:rsid w:val="00AA561A"/>
    <w:rsid w:val="00AB4F3E"/>
    <w:rsid w:val="00AD5D21"/>
    <w:rsid w:val="00BB033C"/>
    <w:rsid w:val="00C74522"/>
    <w:rsid w:val="00D1308C"/>
    <w:rsid w:val="00D17B79"/>
    <w:rsid w:val="00D477C4"/>
    <w:rsid w:val="00E507CA"/>
    <w:rsid w:val="00F76A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17B79"/>
    <w:rPr>
      <w:b/>
      <w:bCs/>
    </w:rPr>
  </w:style>
  <w:style w:type="paragraph" w:styleId="NormalWeb">
    <w:name w:val="Normal (Web)"/>
    <w:basedOn w:val="Normal"/>
    <w:uiPriority w:val="99"/>
    <w:semiHidden/>
    <w:unhideWhenUsed/>
    <w:rsid w:val="00065F6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065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497">
      <w:bodyDiv w:val="1"/>
      <w:marLeft w:val="0"/>
      <w:marRight w:val="0"/>
      <w:marTop w:val="0"/>
      <w:marBottom w:val="0"/>
      <w:divBdr>
        <w:top w:val="none" w:sz="0" w:space="0" w:color="auto"/>
        <w:left w:val="none" w:sz="0" w:space="0" w:color="auto"/>
        <w:bottom w:val="none" w:sz="0" w:space="0" w:color="auto"/>
        <w:right w:val="none" w:sz="0" w:space="0" w:color="auto"/>
      </w:divBdr>
      <w:divsChild>
        <w:div w:id="1203132025">
          <w:marLeft w:val="0"/>
          <w:marRight w:val="0"/>
          <w:marTop w:val="0"/>
          <w:marBottom w:val="0"/>
          <w:divBdr>
            <w:top w:val="none" w:sz="0" w:space="0" w:color="auto"/>
            <w:left w:val="none" w:sz="0" w:space="0" w:color="auto"/>
            <w:bottom w:val="none" w:sz="0" w:space="0" w:color="auto"/>
            <w:right w:val="none" w:sz="0" w:space="0" w:color="auto"/>
          </w:divBdr>
        </w:div>
      </w:divsChild>
    </w:div>
    <w:div w:id="561215337">
      <w:bodyDiv w:val="1"/>
      <w:marLeft w:val="0"/>
      <w:marRight w:val="0"/>
      <w:marTop w:val="0"/>
      <w:marBottom w:val="0"/>
      <w:divBdr>
        <w:top w:val="none" w:sz="0" w:space="0" w:color="auto"/>
        <w:left w:val="none" w:sz="0" w:space="0" w:color="auto"/>
        <w:bottom w:val="none" w:sz="0" w:space="0" w:color="auto"/>
        <w:right w:val="none" w:sz="0" w:space="0" w:color="auto"/>
      </w:divBdr>
    </w:div>
    <w:div w:id="621307680">
      <w:bodyDiv w:val="1"/>
      <w:marLeft w:val="0"/>
      <w:marRight w:val="0"/>
      <w:marTop w:val="0"/>
      <w:marBottom w:val="0"/>
      <w:divBdr>
        <w:top w:val="none" w:sz="0" w:space="0" w:color="auto"/>
        <w:left w:val="none" w:sz="0" w:space="0" w:color="auto"/>
        <w:bottom w:val="none" w:sz="0" w:space="0" w:color="auto"/>
        <w:right w:val="none" w:sz="0" w:space="0" w:color="auto"/>
      </w:divBdr>
      <w:divsChild>
        <w:div w:id="36708619">
          <w:marLeft w:val="0"/>
          <w:marRight w:val="0"/>
          <w:marTop w:val="0"/>
          <w:marBottom w:val="0"/>
          <w:divBdr>
            <w:top w:val="none" w:sz="0" w:space="0" w:color="auto"/>
            <w:left w:val="none" w:sz="0" w:space="0" w:color="auto"/>
            <w:bottom w:val="none" w:sz="0" w:space="0" w:color="auto"/>
            <w:right w:val="none" w:sz="0" w:space="0" w:color="auto"/>
          </w:divBdr>
        </w:div>
      </w:divsChild>
    </w:div>
    <w:div w:id="628173177">
      <w:bodyDiv w:val="1"/>
      <w:marLeft w:val="0"/>
      <w:marRight w:val="0"/>
      <w:marTop w:val="0"/>
      <w:marBottom w:val="0"/>
      <w:divBdr>
        <w:top w:val="none" w:sz="0" w:space="0" w:color="auto"/>
        <w:left w:val="none" w:sz="0" w:space="0" w:color="auto"/>
        <w:bottom w:val="none" w:sz="0" w:space="0" w:color="auto"/>
        <w:right w:val="none" w:sz="0" w:space="0" w:color="auto"/>
      </w:divBdr>
    </w:div>
    <w:div w:id="692923573">
      <w:bodyDiv w:val="1"/>
      <w:marLeft w:val="0"/>
      <w:marRight w:val="0"/>
      <w:marTop w:val="0"/>
      <w:marBottom w:val="0"/>
      <w:divBdr>
        <w:top w:val="none" w:sz="0" w:space="0" w:color="auto"/>
        <w:left w:val="none" w:sz="0" w:space="0" w:color="auto"/>
        <w:bottom w:val="none" w:sz="0" w:space="0" w:color="auto"/>
        <w:right w:val="none" w:sz="0" w:space="0" w:color="auto"/>
      </w:divBdr>
    </w:div>
    <w:div w:id="915898283">
      <w:bodyDiv w:val="1"/>
      <w:marLeft w:val="0"/>
      <w:marRight w:val="0"/>
      <w:marTop w:val="0"/>
      <w:marBottom w:val="0"/>
      <w:divBdr>
        <w:top w:val="none" w:sz="0" w:space="0" w:color="auto"/>
        <w:left w:val="none" w:sz="0" w:space="0" w:color="auto"/>
        <w:bottom w:val="none" w:sz="0" w:space="0" w:color="auto"/>
        <w:right w:val="none" w:sz="0" w:space="0" w:color="auto"/>
      </w:divBdr>
      <w:divsChild>
        <w:div w:id="1268730703">
          <w:marLeft w:val="0"/>
          <w:marRight w:val="0"/>
          <w:marTop w:val="0"/>
          <w:marBottom w:val="0"/>
          <w:divBdr>
            <w:top w:val="none" w:sz="0" w:space="0" w:color="auto"/>
            <w:left w:val="none" w:sz="0" w:space="0" w:color="auto"/>
            <w:bottom w:val="none" w:sz="0" w:space="0" w:color="auto"/>
            <w:right w:val="none" w:sz="0" w:space="0" w:color="auto"/>
          </w:divBdr>
        </w:div>
      </w:divsChild>
    </w:div>
    <w:div w:id="1664699557">
      <w:bodyDiv w:val="1"/>
      <w:marLeft w:val="0"/>
      <w:marRight w:val="0"/>
      <w:marTop w:val="0"/>
      <w:marBottom w:val="0"/>
      <w:divBdr>
        <w:top w:val="none" w:sz="0" w:space="0" w:color="auto"/>
        <w:left w:val="none" w:sz="0" w:space="0" w:color="auto"/>
        <w:bottom w:val="none" w:sz="0" w:space="0" w:color="auto"/>
        <w:right w:val="none" w:sz="0" w:space="0" w:color="auto"/>
      </w:divBdr>
      <w:divsChild>
        <w:div w:id="1108425941">
          <w:marLeft w:val="0"/>
          <w:marRight w:val="0"/>
          <w:marTop w:val="0"/>
          <w:marBottom w:val="0"/>
          <w:divBdr>
            <w:top w:val="none" w:sz="0" w:space="0" w:color="auto"/>
            <w:left w:val="none" w:sz="0" w:space="0" w:color="auto"/>
            <w:bottom w:val="none" w:sz="0" w:space="0" w:color="auto"/>
            <w:right w:val="none" w:sz="0" w:space="0" w:color="auto"/>
          </w:divBdr>
        </w:div>
      </w:divsChild>
    </w:div>
    <w:div w:id="1963615118">
      <w:bodyDiv w:val="1"/>
      <w:marLeft w:val="0"/>
      <w:marRight w:val="0"/>
      <w:marTop w:val="0"/>
      <w:marBottom w:val="0"/>
      <w:divBdr>
        <w:top w:val="none" w:sz="0" w:space="0" w:color="auto"/>
        <w:left w:val="none" w:sz="0" w:space="0" w:color="auto"/>
        <w:bottom w:val="none" w:sz="0" w:space="0" w:color="auto"/>
        <w:right w:val="none" w:sz="0" w:space="0" w:color="auto"/>
      </w:divBdr>
      <w:divsChild>
        <w:div w:id="1560477899">
          <w:marLeft w:val="0"/>
          <w:marRight w:val="0"/>
          <w:marTop w:val="0"/>
          <w:marBottom w:val="0"/>
          <w:divBdr>
            <w:top w:val="none" w:sz="0" w:space="0" w:color="auto"/>
            <w:left w:val="none" w:sz="0" w:space="0" w:color="auto"/>
            <w:bottom w:val="none" w:sz="0" w:space="0" w:color="auto"/>
            <w:right w:val="none" w:sz="0" w:space="0" w:color="auto"/>
          </w:divBdr>
        </w:div>
      </w:divsChild>
    </w:div>
    <w:div w:id="2065371698">
      <w:bodyDiv w:val="1"/>
      <w:marLeft w:val="0"/>
      <w:marRight w:val="0"/>
      <w:marTop w:val="0"/>
      <w:marBottom w:val="0"/>
      <w:divBdr>
        <w:top w:val="none" w:sz="0" w:space="0" w:color="auto"/>
        <w:left w:val="none" w:sz="0" w:space="0" w:color="auto"/>
        <w:bottom w:val="none" w:sz="0" w:space="0" w:color="auto"/>
        <w:right w:val="none" w:sz="0" w:space="0" w:color="auto"/>
      </w:divBdr>
    </w:div>
    <w:div w:id="2127848490">
      <w:bodyDiv w:val="1"/>
      <w:marLeft w:val="0"/>
      <w:marRight w:val="0"/>
      <w:marTop w:val="0"/>
      <w:marBottom w:val="0"/>
      <w:divBdr>
        <w:top w:val="none" w:sz="0" w:space="0" w:color="auto"/>
        <w:left w:val="none" w:sz="0" w:space="0" w:color="auto"/>
        <w:bottom w:val="none" w:sz="0" w:space="0" w:color="auto"/>
        <w:right w:val="none" w:sz="0" w:space="0" w:color="auto"/>
      </w:divBdr>
      <w:divsChild>
        <w:div w:id="1465389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236</Words>
  <Characters>1346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2023-03-17T13:12:00Z</dcterms:created>
  <dcterms:modified xsi:type="dcterms:W3CDTF">2023-03-27T13:46:00Z</dcterms:modified>
</cp:coreProperties>
</file>